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F40" w:rsidRPr="00DB4881" w:rsidRDefault="00B82F40" w:rsidP="00DB4881">
      <w:pPr>
        <w:autoSpaceDE w:val="0"/>
        <w:autoSpaceDN w:val="0"/>
        <w:adjustRightInd w:val="0"/>
        <w:rPr>
          <w:rFonts w:ascii="Gotham Bold" w:hAnsi="Gotham Bold" w:cs="Century Gothic"/>
          <w:bCs/>
          <w:sz w:val="20"/>
          <w:szCs w:val="20"/>
          <w:lang w:val="en-US"/>
        </w:rPr>
      </w:pPr>
      <w:bookmarkStart w:id="0" w:name="_GoBack"/>
      <w:bookmarkEnd w:id="0"/>
      <w:r w:rsidRPr="00DB4881">
        <w:rPr>
          <w:rFonts w:ascii="Gotham Bold" w:hAnsi="Gotham Bold" w:cs="Century Gothic"/>
          <w:sz w:val="20"/>
          <w:szCs w:val="20"/>
        </w:rPr>
        <w:t>Please refer to PART 1: VORTEX GENERAL CLAUSES for all Play Product construction and installation information</w:t>
      </w:r>
      <w:r w:rsidRPr="00DB4881">
        <w:rPr>
          <w:rFonts w:ascii="Gotham Bold" w:hAnsi="Gotham Bold" w:cs="Century Gothic"/>
          <w:sz w:val="20"/>
          <w:szCs w:val="20"/>
          <w:lang w:val="en-US"/>
        </w:rPr>
        <w:t>.</w:t>
      </w:r>
    </w:p>
    <w:p w:rsidR="00B82F40" w:rsidRPr="00DB4881" w:rsidRDefault="00B82F40" w:rsidP="00DB4881">
      <w:pPr>
        <w:autoSpaceDE w:val="0"/>
        <w:autoSpaceDN w:val="0"/>
        <w:adjustRightInd w:val="0"/>
        <w:rPr>
          <w:rFonts w:ascii="Gotham Bold" w:hAnsi="Gotham Bold" w:cs="Century Gothic"/>
          <w:b/>
          <w:bCs/>
          <w:sz w:val="20"/>
          <w:szCs w:val="20"/>
          <w:lang w:val="en-US"/>
        </w:rPr>
      </w:pPr>
    </w:p>
    <w:p w:rsidR="00B82F40" w:rsidRPr="00DB4881" w:rsidRDefault="00B82F40" w:rsidP="00DB4881">
      <w:pPr>
        <w:numPr>
          <w:ilvl w:val="0"/>
          <w:numId w:val="1"/>
        </w:numPr>
        <w:autoSpaceDE w:val="0"/>
        <w:autoSpaceDN w:val="0"/>
        <w:adjustRightInd w:val="0"/>
        <w:rPr>
          <w:rFonts w:ascii="Gotham Bold" w:hAnsi="Gotham Bold" w:cs="Century Gothic"/>
          <w:bCs/>
          <w:sz w:val="22"/>
          <w:szCs w:val="22"/>
        </w:rPr>
      </w:pPr>
      <w:r w:rsidRPr="00DB4881">
        <w:rPr>
          <w:rFonts w:ascii="Gotham Bold" w:hAnsi="Gotham Bold" w:cs="Century Gothic"/>
          <w:bCs/>
          <w:sz w:val="22"/>
          <w:szCs w:val="22"/>
        </w:rPr>
        <w:t>Play Product Specifications:</w:t>
      </w:r>
    </w:p>
    <w:p w:rsidR="00B82F40" w:rsidRPr="00B640CD" w:rsidRDefault="00B82F40" w:rsidP="00DB4881">
      <w:pPr>
        <w:autoSpaceDE w:val="0"/>
        <w:autoSpaceDN w:val="0"/>
        <w:adjustRightInd w:val="0"/>
        <w:rPr>
          <w:rFonts w:ascii="Gotham Book" w:hAnsi="Gotham Book" w:cs="Century Gothic"/>
          <w:b/>
          <w:bCs/>
          <w:sz w:val="20"/>
          <w:szCs w:val="20"/>
        </w:rPr>
      </w:pPr>
    </w:p>
    <w:p w:rsidR="00B82F40" w:rsidRPr="00B640CD" w:rsidRDefault="00B82F40"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bCs/>
          <w:sz w:val="20"/>
          <w:szCs w:val="20"/>
        </w:rPr>
        <w:t>Play Product Structure:</w:t>
      </w:r>
      <w:r w:rsidRPr="00DB4881">
        <w:rPr>
          <w:rFonts w:ascii="Gotham Bold" w:hAnsi="Gotham Bold" w:cs="Century Gothic"/>
          <w:b/>
          <w:bCs/>
          <w:sz w:val="20"/>
          <w:szCs w:val="20"/>
        </w:rPr>
        <w:t xml:space="preserve"> </w:t>
      </w:r>
      <w:r w:rsidRPr="00FB1A8E">
        <w:rPr>
          <w:rFonts w:ascii="Gotham Book" w:hAnsi="Gotham Book" w:cs="Century Gothic"/>
          <w:bCs/>
          <w:noProof/>
          <w:sz w:val="20"/>
          <w:szCs w:val="20"/>
        </w:rPr>
        <w:t>The Gusher VOR-300.4000 shall be constructed of 304/304L stainless steel with an outside diameter of 4½" (11.4cm). The brass spray cap shall be fastened to the gusher body using tamper-resistant fasteners. Tamper resistant brass winter cap shall be included.  The anchoring system shall have an integrated levelling system facillitating installation and a plumb finished to the activity deck surface. Ground Sprays can be fitted with several interchangeable compatible spray head styles however, The spray zone layouts between the different products must be similar or must be planned to accommodate the various spray effects.  When multiple ground sprays are plumbed together on a single water line, the connected ground sprays must have similar hydraulic requirements.</w:t>
      </w:r>
    </w:p>
    <w:p w:rsidR="00B82F40" w:rsidRPr="00B640CD" w:rsidRDefault="00B82F40" w:rsidP="00DB4881">
      <w:pPr>
        <w:autoSpaceDE w:val="0"/>
        <w:autoSpaceDN w:val="0"/>
        <w:adjustRightInd w:val="0"/>
        <w:ind w:left="360"/>
        <w:rPr>
          <w:rFonts w:ascii="Gotham Book" w:hAnsi="Gotham Book" w:cs="Century Gothic"/>
          <w:b/>
          <w:bCs/>
          <w:sz w:val="20"/>
          <w:szCs w:val="20"/>
        </w:rPr>
      </w:pPr>
      <w:r w:rsidRPr="00B640CD">
        <w:rPr>
          <w:rFonts w:ascii="Gotham Book" w:hAnsi="Gotham Book" w:cs="Century Gothic"/>
          <w:sz w:val="20"/>
          <w:szCs w:val="20"/>
          <w:lang w:val="en-US"/>
        </w:rPr>
        <w:t xml:space="preserve"> </w:t>
      </w:r>
    </w:p>
    <w:p w:rsidR="00B82F40" w:rsidRPr="00B640CD" w:rsidRDefault="00B82F40"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sz w:val="20"/>
          <w:szCs w:val="20"/>
        </w:rPr>
        <w:t>Overall play product dimensions</w:t>
      </w:r>
      <w:r w:rsidRPr="00DB4881">
        <w:rPr>
          <w:rFonts w:ascii="Gotham Bold" w:hAnsi="Gotham Bold" w:cs="Century Gothic"/>
          <w:b/>
          <w:sz w:val="20"/>
          <w:szCs w:val="20"/>
        </w:rPr>
        <w:t>:</w:t>
      </w:r>
      <w:r w:rsidRPr="00B640CD">
        <w:rPr>
          <w:rFonts w:ascii="Gotham Book" w:hAnsi="Gotham Book" w:cs="Century Gothic"/>
          <w:b/>
          <w:bCs/>
          <w:sz w:val="20"/>
          <w:szCs w:val="20"/>
        </w:rPr>
        <w:t xml:space="preserve"> </w:t>
      </w:r>
      <w:r w:rsidRPr="00FB1A8E">
        <w:rPr>
          <w:rFonts w:ascii="Gotham Book" w:hAnsi="Gotham Book" w:cs="Century Gothic"/>
          <w:bCs/>
          <w:noProof/>
          <w:sz w:val="20"/>
          <w:szCs w:val="20"/>
        </w:rPr>
        <w:t>The overall height of the Play Product shall be 0" (0 cm) above ground.</w:t>
      </w:r>
    </w:p>
    <w:p w:rsidR="00B82F40" w:rsidRDefault="00B82F40" w:rsidP="00DB4881">
      <w:pPr>
        <w:autoSpaceDE w:val="0"/>
        <w:autoSpaceDN w:val="0"/>
        <w:adjustRightInd w:val="0"/>
        <w:ind w:left="360"/>
        <w:rPr>
          <w:rFonts w:ascii="Gotham Book" w:hAnsi="Gotham Book" w:cs="Century Gothic"/>
          <w:b/>
          <w:bCs/>
          <w:sz w:val="20"/>
          <w:szCs w:val="20"/>
        </w:rPr>
      </w:pPr>
    </w:p>
    <w:p w:rsidR="00B82F40" w:rsidRPr="00B640CD" w:rsidRDefault="00B82F40" w:rsidP="00DB4881">
      <w:pPr>
        <w:autoSpaceDE w:val="0"/>
        <w:autoSpaceDN w:val="0"/>
        <w:adjustRightInd w:val="0"/>
        <w:ind w:left="360"/>
        <w:rPr>
          <w:rFonts w:ascii="Gotham Book" w:hAnsi="Gotham Book" w:cs="Century Gothic"/>
          <w:b/>
          <w:bCs/>
          <w:sz w:val="20"/>
          <w:szCs w:val="20"/>
        </w:rPr>
      </w:pPr>
    </w:p>
    <w:p w:rsidR="00B82F40" w:rsidRPr="00B640CD" w:rsidRDefault="00B82F40"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sz w:val="20"/>
          <w:szCs w:val="20"/>
        </w:rPr>
        <w:t>Play Product Interactivity:</w:t>
      </w:r>
      <w:r w:rsidRPr="00B640CD">
        <w:rPr>
          <w:rFonts w:ascii="Gotham Book" w:hAnsi="Gotham Book" w:cs="Century Gothic"/>
          <w:sz w:val="20"/>
          <w:szCs w:val="20"/>
        </w:rPr>
        <w:t xml:space="preserve"> </w:t>
      </w:r>
      <w:r w:rsidRPr="00FB1A8E">
        <w:rPr>
          <w:rFonts w:ascii="Gotham Book" w:hAnsi="Gotham Book" w:cs="Century Gothic"/>
          <w:noProof/>
          <w:sz w:val="20"/>
          <w:szCs w:val="20"/>
        </w:rPr>
        <w:t>Users can feel the more powerful water spray near the ground, and lighter pressure near the top of the gusher.</w:t>
      </w:r>
    </w:p>
    <w:p w:rsidR="00B82F40" w:rsidRPr="00B640CD" w:rsidRDefault="00B82F40" w:rsidP="00DB4881">
      <w:pPr>
        <w:autoSpaceDE w:val="0"/>
        <w:autoSpaceDN w:val="0"/>
        <w:adjustRightInd w:val="0"/>
        <w:ind w:left="360"/>
        <w:rPr>
          <w:rFonts w:ascii="Gotham Book" w:hAnsi="Gotham Book" w:cs="Century Gothic"/>
          <w:b/>
          <w:bCs/>
          <w:sz w:val="20"/>
          <w:szCs w:val="20"/>
        </w:rPr>
      </w:pPr>
    </w:p>
    <w:p w:rsidR="00B82F40" w:rsidRPr="00B640CD" w:rsidRDefault="00B82F40"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bCs/>
          <w:sz w:val="20"/>
          <w:szCs w:val="20"/>
        </w:rPr>
        <w:t>Hydraulic Activity/Components:</w:t>
      </w:r>
      <w:r w:rsidRPr="00B640CD">
        <w:rPr>
          <w:rFonts w:ascii="Gotham Book" w:hAnsi="Gotham Book" w:cs="Century Gothic"/>
          <w:bCs/>
          <w:sz w:val="20"/>
          <w:szCs w:val="20"/>
        </w:rPr>
        <w:t xml:space="preserve"> </w:t>
      </w:r>
      <w:r w:rsidRPr="00FB1A8E">
        <w:rPr>
          <w:rFonts w:ascii="Gotham Book" w:hAnsi="Gotham Book" w:cs="Century Gothic"/>
          <w:bCs/>
          <w:noProof/>
          <w:sz w:val="20"/>
          <w:szCs w:val="20"/>
        </w:rPr>
        <w:t>The spray cap shall have a thirty-six (36)-hole spray pattern angled at 5° from vertical so that multiple streams spray water straight up from a concentrated circle.</w:t>
      </w:r>
    </w:p>
    <w:p w:rsidR="00B82F40" w:rsidRPr="00B640CD" w:rsidRDefault="00B82F40" w:rsidP="00DB4881">
      <w:pPr>
        <w:autoSpaceDE w:val="0"/>
        <w:autoSpaceDN w:val="0"/>
        <w:adjustRightInd w:val="0"/>
        <w:ind w:left="360"/>
        <w:rPr>
          <w:rFonts w:ascii="Gotham Book" w:hAnsi="Gotham Book" w:cs="Century Gothic"/>
          <w:b/>
          <w:bCs/>
          <w:sz w:val="20"/>
          <w:szCs w:val="20"/>
        </w:rPr>
      </w:pPr>
    </w:p>
    <w:p w:rsidR="00B82F40" w:rsidRPr="00B640CD" w:rsidRDefault="00B82F40" w:rsidP="00DB4881">
      <w:pPr>
        <w:numPr>
          <w:ilvl w:val="1"/>
          <w:numId w:val="1"/>
        </w:numPr>
        <w:autoSpaceDE w:val="0"/>
        <w:autoSpaceDN w:val="0"/>
        <w:adjustRightInd w:val="0"/>
        <w:rPr>
          <w:rFonts w:ascii="Gotham Book" w:hAnsi="Gotham Book" w:cs="Century Gothic"/>
          <w:bCs/>
          <w:sz w:val="20"/>
          <w:szCs w:val="20"/>
          <w:lang w:val="en-US"/>
        </w:rPr>
      </w:pPr>
      <w:r w:rsidRPr="00DB4881">
        <w:rPr>
          <w:rFonts w:ascii="Gotham Bold" w:hAnsi="Gotham Bold" w:cs="Century Gothic"/>
          <w:sz w:val="20"/>
          <w:szCs w:val="20"/>
        </w:rPr>
        <w:t>Hydraulic Requirements</w:t>
      </w:r>
      <w:r w:rsidRPr="00DB4881">
        <w:rPr>
          <w:rFonts w:ascii="Gotham Bold" w:hAnsi="Gotham Bold" w:cs="Century Gothic"/>
          <w:sz w:val="20"/>
          <w:szCs w:val="20"/>
          <w:lang w:val="en-US"/>
        </w:rPr>
        <w:t>:</w:t>
      </w:r>
      <w:r w:rsidRPr="00B640CD">
        <w:rPr>
          <w:rFonts w:ascii="Gotham Book" w:hAnsi="Gotham Book" w:cs="Century Gothic"/>
          <w:b/>
          <w:sz w:val="20"/>
          <w:szCs w:val="20"/>
          <w:lang w:val="en-US"/>
        </w:rPr>
        <w:t xml:space="preserve"> </w:t>
      </w:r>
      <w:r w:rsidRPr="00FB1A8E">
        <w:rPr>
          <w:rFonts w:ascii="Gotham Book" w:hAnsi="Gotham Book" w:cs="Century Gothic"/>
          <w:noProof/>
          <w:sz w:val="20"/>
          <w:szCs w:val="20"/>
        </w:rPr>
        <w:t>The hydraulic requirements shall be 11-17 gpm (42-64 lpm) @ 3-6 psi (0.1 – 0.3 bar).</w:t>
      </w:r>
    </w:p>
    <w:p w:rsidR="00B82F40" w:rsidRDefault="00B82F40">
      <w:pPr>
        <w:sectPr w:rsidR="00B82F40" w:rsidSect="00B82F40">
          <w:headerReference w:type="default" r:id="rId8"/>
          <w:footerReference w:type="default" r:id="rId9"/>
          <w:pgSz w:w="12240" w:h="15840"/>
          <w:pgMar w:top="1440" w:right="1440" w:bottom="1440" w:left="1440" w:header="708" w:footer="708" w:gutter="0"/>
          <w:pgNumType w:start="1"/>
          <w:cols w:space="708"/>
          <w:docGrid w:linePitch="360"/>
        </w:sectPr>
      </w:pPr>
    </w:p>
    <w:p w:rsidR="00B82F40" w:rsidRDefault="00B82F40"/>
    <w:sectPr w:rsidR="00B82F40" w:rsidSect="00B82F40">
      <w:headerReference w:type="default" r:id="rId10"/>
      <w:footerReference w:type="default" r:id="rId11"/>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4FA" w:rsidRDefault="008654FA" w:rsidP="00DB4881">
      <w:r>
        <w:separator/>
      </w:r>
    </w:p>
  </w:endnote>
  <w:endnote w:type="continuationSeparator" w:id="0">
    <w:p w:rsidR="008654FA" w:rsidRDefault="008654FA" w:rsidP="00DB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tham Bold">
    <w:altName w:val="Segoe UI Semibold"/>
    <w:charset w:val="00"/>
    <w:family w:val="auto"/>
    <w:pitch w:val="variable"/>
    <w:sig w:usb0="00000001" w:usb1="40000048"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Gotham Book">
    <w:altName w:val="Times New Roman"/>
    <w:charset w:val="00"/>
    <w:family w:val="auto"/>
    <w:pitch w:val="variable"/>
    <w:sig w:usb0="00000001" w:usb1="40000048" w:usb2="00000000" w:usb3="00000000" w:csb0="00000111" w:csb1="00000000"/>
  </w:font>
  <w:font w:name="Arial">
    <w:panose1 w:val="020B0604020202020204"/>
    <w:charset w:val="00"/>
    <w:family w:val="swiss"/>
    <w:pitch w:val="variable"/>
    <w:sig w:usb0="20002A87" w:usb1="00000000" w:usb2="00000000" w:usb3="00000000" w:csb0="000001FF" w:csb1="00000000"/>
  </w:font>
  <w:font w:name="Gotham Medium">
    <w:altName w:val="Times New Roman"/>
    <w:charset w:val="00"/>
    <w:family w:val="auto"/>
    <w:pitch w:val="variable"/>
    <w:sig w:usb0="00000001" w:usb1="40000048" w:usb2="00000000" w:usb3="00000000" w:csb0="00000111" w:csb1="00000000"/>
  </w:font>
  <w:font w:name="FagoNoRegular-Roman">
    <w:altName w:val="Franklin Gothic Medium Cond"/>
    <w:charset w:val="00"/>
    <w:family w:val="auto"/>
    <w:pitch w:val="variable"/>
    <w:sig w:usb0="80000027"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F40" w:rsidRPr="008C2A72" w:rsidRDefault="00B82F40"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rsidR="00B82F40" w:rsidRPr="007F3A00" w:rsidRDefault="00B82F40" w:rsidP="00DB4881">
    <w:pPr>
      <w:pStyle w:val="Footer"/>
      <w:jc w:val="center"/>
      <w:rPr>
        <w:rStyle w:val="PageNumber"/>
        <w:rFonts w:ascii="FagoNoRegular-Roman" w:hAnsi="FagoNoRegular-Roman"/>
        <w:sz w:val="16"/>
        <w:szCs w:val="16"/>
      </w:rPr>
    </w:pPr>
  </w:p>
  <w:p w:rsidR="00B82F40" w:rsidRPr="008C2A72" w:rsidRDefault="00B82F40"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Pr>
        <w:rStyle w:val="PageNumber"/>
        <w:rFonts w:ascii="Gotham Medium" w:hAnsi="Gotham Medium"/>
        <w:noProof/>
        <w:color w:val="548DD4"/>
        <w:sz w:val="14"/>
        <w:szCs w:val="14"/>
      </w:rPr>
      <w:t>27/02/2018</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rsidR="00B82F40" w:rsidRDefault="00B82F40" w:rsidP="00DB4881">
    <w:pPr>
      <w:pStyle w:val="Footer"/>
      <w:jc w:val="center"/>
    </w:pPr>
    <w:r>
      <w:rPr>
        <w:rFonts w:ascii="Verdana" w:hAnsi="Verdana"/>
        <w:noProof/>
        <w:sz w:val="14"/>
        <w:szCs w:val="14"/>
        <w:lang w:val="en-US" w:eastAsia="en-US"/>
      </w:rPr>
      <w:drawing>
        <wp:inline distT="0" distB="0" distL="0" distR="0">
          <wp:extent cx="4937760" cy="2146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6EB" w:rsidRPr="008C2A72" w:rsidRDefault="008076EB"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rsidR="008076EB" w:rsidRPr="007F3A00" w:rsidRDefault="008076EB" w:rsidP="00DB4881">
    <w:pPr>
      <w:pStyle w:val="Footer"/>
      <w:jc w:val="center"/>
      <w:rPr>
        <w:rStyle w:val="PageNumber"/>
        <w:rFonts w:ascii="FagoNoRegular-Roman" w:hAnsi="FagoNoRegular-Roman"/>
        <w:sz w:val="16"/>
        <w:szCs w:val="16"/>
      </w:rPr>
    </w:pPr>
  </w:p>
  <w:p w:rsidR="008076EB" w:rsidRPr="008C2A72" w:rsidRDefault="008076EB"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sidR="00B82F40">
      <w:rPr>
        <w:rStyle w:val="PageNumber"/>
        <w:rFonts w:ascii="Gotham Medium" w:hAnsi="Gotham Medium"/>
        <w:noProof/>
        <w:color w:val="548DD4"/>
        <w:sz w:val="14"/>
        <w:szCs w:val="14"/>
      </w:rPr>
      <w:t>27/02/2018</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rsidR="008076EB" w:rsidRDefault="00B82F40" w:rsidP="00DB4881">
    <w:pPr>
      <w:pStyle w:val="Footer"/>
      <w:jc w:val="center"/>
    </w:pPr>
    <w:r>
      <w:rPr>
        <w:rFonts w:ascii="Verdana" w:hAnsi="Verdana"/>
        <w:noProof/>
        <w:sz w:val="14"/>
        <w:szCs w:val="14"/>
        <w:lang w:val="en-US" w:eastAsia="en-US"/>
      </w:rPr>
      <w:drawing>
        <wp:inline distT="0" distB="0" distL="0" distR="0">
          <wp:extent cx="4937760" cy="21463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4FA" w:rsidRDefault="008654FA" w:rsidP="00DB4881">
      <w:r>
        <w:separator/>
      </w:r>
    </w:p>
  </w:footnote>
  <w:footnote w:type="continuationSeparator" w:id="0">
    <w:p w:rsidR="008654FA" w:rsidRDefault="008654FA" w:rsidP="00DB48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F40" w:rsidRDefault="00B82F40"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extent cx="1550670" cy="3181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rsidR="00B82F40" w:rsidRDefault="00B82F40" w:rsidP="00DB4881">
    <w:pPr>
      <w:autoSpaceDE w:val="0"/>
      <w:autoSpaceDN w:val="0"/>
      <w:adjustRightInd w:val="0"/>
      <w:jc w:val="center"/>
      <w:rPr>
        <w:rFonts w:ascii="Gotham Medium" w:hAnsi="Gotham Medium" w:cs="Century Gothic"/>
        <w:bCs/>
      </w:rPr>
    </w:pPr>
  </w:p>
  <w:p w:rsidR="00B82F40" w:rsidRPr="00DB4881" w:rsidRDefault="00B82F40" w:rsidP="00DB4881">
    <w:pPr>
      <w:autoSpaceDE w:val="0"/>
      <w:autoSpaceDN w:val="0"/>
      <w:adjustRightInd w:val="0"/>
      <w:jc w:val="center"/>
      <w:rPr>
        <w:rFonts w:ascii="Gotham Bold" w:hAnsi="Gotham Bold" w:cs="Century Gothic"/>
        <w:bCs/>
      </w:rPr>
    </w:pPr>
    <w:r w:rsidRPr="00FB1A8E">
      <w:rPr>
        <w:rFonts w:ascii="Gotham Bold" w:hAnsi="Gotham Bold" w:cs="Century Gothic"/>
        <w:bCs/>
        <w:noProof/>
      </w:rPr>
      <w:t>0300.4000</w:t>
    </w:r>
    <w:r w:rsidRPr="00DB4881">
      <w:rPr>
        <w:rFonts w:ascii="Gotham Bold" w:hAnsi="Gotham Bold" w:cs="Century Gothic"/>
        <w:bCs/>
      </w:rPr>
      <w:t xml:space="preserve"> </w:t>
    </w:r>
  </w:p>
  <w:p w:rsidR="00B82F40" w:rsidRDefault="00B82F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6EB" w:rsidRDefault="00B82F40"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extent cx="1550670" cy="318135"/>
          <wp:effectExtent l="0" t="0" r="0" b="57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rsidR="008076EB" w:rsidRDefault="008076EB" w:rsidP="00DB4881">
    <w:pPr>
      <w:autoSpaceDE w:val="0"/>
      <w:autoSpaceDN w:val="0"/>
      <w:adjustRightInd w:val="0"/>
      <w:jc w:val="center"/>
      <w:rPr>
        <w:rFonts w:ascii="Gotham Medium" w:hAnsi="Gotham Medium" w:cs="Century Gothic"/>
        <w:bCs/>
      </w:rPr>
    </w:pPr>
  </w:p>
  <w:p w:rsidR="008076EB" w:rsidRPr="00DB4881" w:rsidRDefault="005B4D05" w:rsidP="00DB4881">
    <w:pPr>
      <w:autoSpaceDE w:val="0"/>
      <w:autoSpaceDN w:val="0"/>
      <w:adjustRightInd w:val="0"/>
      <w:jc w:val="center"/>
      <w:rPr>
        <w:rFonts w:ascii="Gotham Bold" w:hAnsi="Gotham Bold" w:cs="Century Gothic"/>
        <w:bCs/>
      </w:rPr>
    </w:pPr>
    <w:r>
      <w:rPr>
        <w:rFonts w:ascii="Gotham Bold" w:hAnsi="Gotham Bold" w:cs="Century Gothic"/>
        <w:bCs/>
        <w:noProof/>
      </w:rPr>
      <w:t>«Product_Number»</w:t>
    </w:r>
    <w:r w:rsidR="008076EB" w:rsidRPr="00DB4881">
      <w:rPr>
        <w:rFonts w:ascii="Gotham Bold" w:hAnsi="Gotham Bold" w:cs="Century Gothic"/>
        <w:bCs/>
      </w:rPr>
      <w:t xml:space="preserve"> </w:t>
    </w:r>
  </w:p>
  <w:p w:rsidR="008076EB" w:rsidRDefault="008076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0258F9"/>
    <w:multiLevelType w:val="multilevel"/>
    <w:tmpl w:val="EBDAB45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81"/>
    <w:rsid w:val="002D3113"/>
    <w:rsid w:val="005B4D05"/>
    <w:rsid w:val="005E7D52"/>
    <w:rsid w:val="005F079C"/>
    <w:rsid w:val="00624363"/>
    <w:rsid w:val="008076EB"/>
    <w:rsid w:val="008654FA"/>
    <w:rsid w:val="00B56C7B"/>
    <w:rsid w:val="00B82F40"/>
    <w:rsid w:val="00C70416"/>
    <w:rsid w:val="00DB4881"/>
    <w:rsid w:val="00FD2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81"/>
    <w:rPr>
      <w:rFonts w:ascii="Times New Roman" w:eastAsia="Times New Roman" w:hAnsi="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81"/>
    <w:rPr>
      <w:rFonts w:ascii="Times New Roman" w:eastAsia="Times New Roman" w:hAnsi="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Jessi-Lyna Wan</dc:creator>
  <cp:lastModifiedBy>Lidia Barbaresso</cp:lastModifiedBy>
  <cp:revision>1</cp:revision>
  <dcterms:created xsi:type="dcterms:W3CDTF">2018-02-27T18:25:00Z</dcterms:created>
  <dcterms:modified xsi:type="dcterms:W3CDTF">2018-02-27T18:25:00Z</dcterms:modified>
</cp:coreProperties>
</file>