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B399" w14:textId="77777777" w:rsidR="000F4E13" w:rsidRPr="00DB4881" w:rsidRDefault="000F4E13"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14:paraId="2549BC84" w14:textId="77777777" w:rsidR="000F4E13" w:rsidRPr="00DB4881" w:rsidRDefault="000F4E13" w:rsidP="00DB4881">
      <w:pPr>
        <w:autoSpaceDE w:val="0"/>
        <w:autoSpaceDN w:val="0"/>
        <w:adjustRightInd w:val="0"/>
        <w:rPr>
          <w:rFonts w:ascii="Gotham Bold" w:hAnsi="Gotham Bold" w:cs="Century Gothic"/>
          <w:b/>
          <w:bCs/>
          <w:sz w:val="20"/>
          <w:szCs w:val="20"/>
          <w:lang w:val="en-US"/>
        </w:rPr>
      </w:pPr>
    </w:p>
    <w:p w14:paraId="18D1D5D1" w14:textId="77777777" w:rsidR="000F4E13" w:rsidRPr="00DB4881" w:rsidRDefault="000F4E1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45047FCD" w14:textId="77777777" w:rsidR="000F4E13" w:rsidRPr="00B640CD" w:rsidRDefault="000F4E13" w:rsidP="00DB4881">
      <w:pPr>
        <w:autoSpaceDE w:val="0"/>
        <w:autoSpaceDN w:val="0"/>
        <w:adjustRightInd w:val="0"/>
        <w:rPr>
          <w:rFonts w:ascii="Gotham Book" w:hAnsi="Gotham Book" w:cs="Century Gothic"/>
          <w:b/>
          <w:bCs/>
          <w:sz w:val="20"/>
          <w:szCs w:val="20"/>
        </w:rPr>
      </w:pPr>
    </w:p>
    <w:p w14:paraId="58A7C33F"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6D3E49">
        <w:rPr>
          <w:rFonts w:ascii="Gotham Book" w:hAnsi="Gotham Book" w:cs="Century Gothic"/>
          <w:bCs/>
          <w:noProof/>
          <w:sz w:val="20"/>
          <w:szCs w:val="20"/>
        </w:rPr>
        <w:t>The Helio no.2 VOR-7237 consists of curved tubing made of 304/304L stainless steel with an outside diameter of 3.50” (8.9cm) and a wall thickness of 0.12” (3.0mm). A stainless steel shaft is welded to the end of the tubing section. One (1) molded polymer MEGA ORB is attached to the stainless steel shaft with stainless steel caps using tamper-resistant fasteners. The MEGA ORB spins by means of a mechanism of low friction polymer bushings. A resistance in the mechanism shall be used to limit the spinning speed of the MEGA ORB. The cap on top of the ORB is machined to accept a brass spray nozzle mounted flush with the surface of the cap using tamper-resistant fasteners. All nozzles are free of finger entrapment hazards. The SAFESWAP™ anchoring and leveling system shall be used. The TOEGUARD™ will then be added to protect children's toes from anchoring hardware.</w:t>
      </w:r>
    </w:p>
    <w:p w14:paraId="36FA37AE" w14:textId="77777777" w:rsidR="000F4E13" w:rsidRPr="00B640CD" w:rsidRDefault="000F4E1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3836E85A"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6D3E49">
        <w:rPr>
          <w:rFonts w:ascii="Gotham Book" w:hAnsi="Gotham Book" w:cs="Century Gothic"/>
          <w:bCs/>
          <w:noProof/>
          <w:sz w:val="20"/>
          <w:szCs w:val="20"/>
        </w:rPr>
        <w:t>The overall height of the Play Product shall be 49" (124 cm) above surface.</w:t>
      </w:r>
    </w:p>
    <w:p w14:paraId="2D7C8BE1" w14:textId="77777777" w:rsidR="000F4E13" w:rsidRPr="00B640CD" w:rsidRDefault="000F4E13" w:rsidP="00680B42">
      <w:pPr>
        <w:autoSpaceDE w:val="0"/>
        <w:autoSpaceDN w:val="0"/>
        <w:adjustRightInd w:val="0"/>
        <w:rPr>
          <w:rFonts w:ascii="Gotham Book" w:hAnsi="Gotham Book" w:cs="Century Gothic"/>
          <w:b/>
          <w:bCs/>
          <w:sz w:val="20"/>
          <w:szCs w:val="20"/>
        </w:rPr>
      </w:pPr>
    </w:p>
    <w:p w14:paraId="1E0EFFA5"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6D3E49">
        <w:rPr>
          <w:rFonts w:ascii="Gotham Book" w:hAnsi="Gotham Book" w:cs="Century Gothic"/>
          <w:noProof/>
          <w:sz w:val="20"/>
          <w:szCs w:val="20"/>
        </w:rPr>
        <w:t>Kids can rotate the MEGA ORB 360 degrees alone or in a group and transform the four (4) water streams into twirling water jets, and play to avoid them.</w:t>
      </w:r>
    </w:p>
    <w:p w14:paraId="40722CAA"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772859C9"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6D3E49">
        <w:rPr>
          <w:rFonts w:ascii="Gotham Book" w:hAnsi="Gotham Book" w:cs="Century Gothic"/>
          <w:bCs/>
          <w:noProof/>
          <w:sz w:val="20"/>
          <w:szCs w:val="20"/>
        </w:rPr>
        <w:t>The brass spray nozzle makes four (4) water streams from the top of the MEGA ORB.</w:t>
      </w:r>
    </w:p>
    <w:p w14:paraId="620960AA"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1CCE4249"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6D3E49">
        <w:rPr>
          <w:rFonts w:ascii="Gotham Book" w:hAnsi="Gotham Book" w:cs="Century Gothic"/>
          <w:noProof/>
          <w:sz w:val="20"/>
          <w:szCs w:val="20"/>
        </w:rPr>
        <w:t>The hydraulic requirements shall be 4-8 gpm (15-30 lpm) @ 4-5 psi (0.3bar).</w:t>
      </w:r>
    </w:p>
    <w:p w14:paraId="2FD1ACE8" w14:textId="77777777" w:rsidR="000F4E13" w:rsidRDefault="000F4E13">
      <w:pPr>
        <w:rPr>
          <w:lang w:val="en-US"/>
        </w:rPr>
        <w:sectPr w:rsidR="000F4E13" w:rsidSect="000F4E13">
          <w:headerReference w:type="default" r:id="rId8"/>
          <w:footerReference w:type="default" r:id="rId9"/>
          <w:pgSz w:w="12240" w:h="15840"/>
          <w:pgMar w:top="1440" w:right="1440" w:bottom="1440" w:left="1440" w:header="708" w:footer="708" w:gutter="0"/>
          <w:pgNumType w:start="1"/>
          <w:cols w:space="708"/>
          <w:docGrid w:linePitch="360"/>
        </w:sectPr>
      </w:pPr>
    </w:p>
    <w:p w14:paraId="19E31793" w14:textId="77777777" w:rsidR="000F4E13" w:rsidRPr="00484F8F" w:rsidRDefault="000F4E13">
      <w:pPr>
        <w:rPr>
          <w:lang w:val="en-US"/>
        </w:rPr>
      </w:pPr>
      <w:bookmarkStart w:id="0" w:name="_GoBack"/>
      <w:bookmarkEnd w:id="0"/>
    </w:p>
    <w:sectPr w:rsidR="000F4E13" w:rsidRPr="00484F8F" w:rsidSect="000F4E1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6DC48" w14:textId="77777777" w:rsidR="00443EEB" w:rsidRDefault="00443EEB" w:rsidP="00DB4881">
      <w:r>
        <w:separator/>
      </w:r>
    </w:p>
  </w:endnote>
  <w:endnote w:type="continuationSeparator" w:id="0">
    <w:p w14:paraId="77B46B7A" w14:textId="77777777" w:rsidR="00443EEB" w:rsidRDefault="00443EEB"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auto"/>
    <w:pitch w:val="variable"/>
    <w:sig w:usb0="800000AF" w:usb1="40000048" w:usb2="00000000" w:usb3="00000000" w:csb0="00000111" w:csb1="00000000"/>
  </w:font>
  <w:font w:name="Century Gothic">
    <w:panose1 w:val="020B0502020202020204"/>
    <w:charset w:val="00"/>
    <w:family w:val="roman"/>
    <w:pitch w:val="variable"/>
    <w:sig w:usb0="00000287" w:usb1="00000000" w:usb2="00000000" w:usb3="00000000" w:csb0="0000009F" w:csb1="00000000"/>
  </w:font>
  <w:font w:name="Gotham Book">
    <w:charset w:val="00"/>
    <w:family w:val="auto"/>
    <w:pitch w:val="variable"/>
    <w:sig w:usb0="8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charset w:val="00"/>
    <w:family w:val="auto"/>
    <w:pitch w:val="variable"/>
    <w:sig w:usb0="8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9710" w14:textId="77777777" w:rsidR="000F4E13" w:rsidRPr="008C2A72" w:rsidRDefault="000F4E13"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47C742AA" w14:textId="77777777" w:rsidR="000F4E13" w:rsidRPr="007F3A00" w:rsidRDefault="000F4E13" w:rsidP="00DB4881">
    <w:pPr>
      <w:pStyle w:val="Footer"/>
      <w:jc w:val="center"/>
      <w:rPr>
        <w:rStyle w:val="PageNumber"/>
        <w:rFonts w:ascii="FagoNoRegular-Roman" w:hAnsi="FagoNoRegular-Roman"/>
        <w:sz w:val="16"/>
        <w:szCs w:val="16"/>
      </w:rPr>
    </w:pPr>
  </w:p>
  <w:p w14:paraId="4255455B" w14:textId="77777777" w:rsidR="000F4E13" w:rsidRPr="008C2A72" w:rsidRDefault="000F4E13"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53FA5">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5C52867A" w14:textId="77777777" w:rsidR="000F4E13" w:rsidRDefault="000F4E13" w:rsidP="00DB4881">
    <w:pPr>
      <w:pStyle w:val="Footer"/>
      <w:jc w:val="center"/>
    </w:pPr>
    <w:r w:rsidRPr="00DB4881">
      <w:rPr>
        <w:rFonts w:ascii="Verdana" w:hAnsi="Verdana"/>
        <w:noProof/>
        <w:sz w:val="14"/>
        <w:szCs w:val="14"/>
        <w:lang w:val="en-US" w:eastAsia="en-US"/>
      </w:rPr>
      <w:drawing>
        <wp:inline distT="0" distB="0" distL="0" distR="0" wp14:anchorId="6F906DBA" wp14:editId="12CE75A1">
          <wp:extent cx="4933950" cy="219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3C17"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F5A0B74" w14:textId="77777777" w:rsidR="008076EB" w:rsidRPr="007F3A00" w:rsidRDefault="008076EB" w:rsidP="00DB4881">
    <w:pPr>
      <w:pStyle w:val="Footer"/>
      <w:jc w:val="center"/>
      <w:rPr>
        <w:rStyle w:val="PageNumber"/>
        <w:rFonts w:ascii="FagoNoRegular-Roman" w:hAnsi="FagoNoRegular-Roman"/>
        <w:sz w:val="16"/>
        <w:szCs w:val="16"/>
      </w:rPr>
    </w:pPr>
  </w:p>
  <w:p w14:paraId="6C765DD2"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53FA5">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3FA24B9" w14:textId="77777777" w:rsidR="008076EB" w:rsidRDefault="004301DD" w:rsidP="00DB4881">
    <w:pPr>
      <w:pStyle w:val="Footer"/>
      <w:jc w:val="center"/>
    </w:pPr>
    <w:r w:rsidRPr="00DB4881">
      <w:rPr>
        <w:rFonts w:ascii="Verdana" w:hAnsi="Verdana"/>
        <w:noProof/>
        <w:sz w:val="14"/>
        <w:szCs w:val="14"/>
        <w:lang w:val="en-US" w:eastAsia="en-US"/>
      </w:rPr>
      <w:drawing>
        <wp:inline distT="0" distB="0" distL="0" distR="0" wp14:anchorId="398388D8" wp14:editId="06258D21">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1B50C" w14:textId="77777777" w:rsidR="00443EEB" w:rsidRDefault="00443EEB" w:rsidP="00DB4881">
      <w:r>
        <w:separator/>
      </w:r>
    </w:p>
  </w:footnote>
  <w:footnote w:type="continuationSeparator" w:id="0">
    <w:p w14:paraId="7A842F39" w14:textId="77777777" w:rsidR="00443EEB" w:rsidRDefault="00443EEB" w:rsidP="00DB4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0430" w14:textId="77777777" w:rsidR="000F4E13" w:rsidRDefault="000F4E13"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1BE30F3E" wp14:editId="70CC7AD0">
          <wp:extent cx="1552575" cy="314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08756F52" w14:textId="77777777" w:rsidR="000F4E13" w:rsidRDefault="000F4E13" w:rsidP="00DB4881">
    <w:pPr>
      <w:autoSpaceDE w:val="0"/>
      <w:autoSpaceDN w:val="0"/>
      <w:adjustRightInd w:val="0"/>
      <w:jc w:val="center"/>
      <w:rPr>
        <w:rFonts w:ascii="Gotham Medium" w:hAnsi="Gotham Medium" w:cs="Century Gothic"/>
        <w:bCs/>
      </w:rPr>
    </w:pPr>
  </w:p>
  <w:p w14:paraId="1C3C5404" w14:textId="77777777" w:rsidR="000F4E13" w:rsidRPr="00DB4881" w:rsidRDefault="000F4E13"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7237.2xxx</w:t>
    </w:r>
    <w:r w:rsidRPr="00DB4881">
      <w:rPr>
        <w:rFonts w:ascii="Gotham Bold" w:hAnsi="Gotham Bold" w:cs="Century Gothic"/>
        <w:bCs/>
      </w:rPr>
      <w:t xml:space="preserve"> </w:t>
    </w:r>
  </w:p>
  <w:p w14:paraId="516FCBE8" w14:textId="77777777" w:rsidR="000F4E13" w:rsidRDefault="000F4E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D148" w14:textId="77777777"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15835B1C" wp14:editId="6B4B0ECC">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18B4AD05" w14:textId="77777777" w:rsidR="008076EB" w:rsidRDefault="008076EB" w:rsidP="00DB4881">
    <w:pPr>
      <w:autoSpaceDE w:val="0"/>
      <w:autoSpaceDN w:val="0"/>
      <w:adjustRightInd w:val="0"/>
      <w:jc w:val="center"/>
      <w:rPr>
        <w:rFonts w:ascii="Gotham Medium" w:hAnsi="Gotham Medium" w:cs="Century Gothic"/>
        <w:bCs/>
      </w:rPr>
    </w:pPr>
  </w:p>
  <w:p w14:paraId="665E6803" w14:textId="77777777" w:rsidR="008076EB" w:rsidRPr="00DB4881" w:rsidRDefault="00EF7E97"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7231.2xxx</w:t>
    </w:r>
    <w:r w:rsidR="008076EB" w:rsidRPr="00DB4881">
      <w:rPr>
        <w:rFonts w:ascii="Gotham Bold" w:hAnsi="Gotham Bold" w:cs="Century Gothic"/>
        <w:bCs/>
      </w:rPr>
      <w:t xml:space="preserve"> </w:t>
    </w:r>
  </w:p>
  <w:p w14:paraId="4EC93B11" w14:textId="77777777" w:rsidR="008076EB" w:rsidRDefault="008076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0F4E13"/>
    <w:rsid w:val="00344486"/>
    <w:rsid w:val="004301DD"/>
    <w:rsid w:val="00443EEB"/>
    <w:rsid w:val="00484F8F"/>
    <w:rsid w:val="0061207B"/>
    <w:rsid w:val="00624363"/>
    <w:rsid w:val="00680B42"/>
    <w:rsid w:val="008076EB"/>
    <w:rsid w:val="00A72D10"/>
    <w:rsid w:val="00C70416"/>
    <w:rsid w:val="00CC6356"/>
    <w:rsid w:val="00DA2D3D"/>
    <w:rsid w:val="00DB4881"/>
    <w:rsid w:val="00EF7E97"/>
    <w:rsid w:val="00F53FA5"/>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19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9560-F1B5-824C-90DE-5EAD0EB1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Work File D_1.tmp</Template>
  <TotalTime>2</TotalTime>
  <Pages>1</Pages>
  <Words>230</Words>
  <Characters>1317</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Microsoft Office User</cp:lastModifiedBy>
  <cp:revision>2</cp:revision>
  <dcterms:created xsi:type="dcterms:W3CDTF">2018-01-08T19:39:00Z</dcterms:created>
  <dcterms:modified xsi:type="dcterms:W3CDTF">2018-01-08T20:00:00Z</dcterms:modified>
</cp:coreProperties>
</file>