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36C" w:rsidRPr="00DB4881" w:rsidRDefault="0054336C" w:rsidP="00DB4881">
      <w:pPr>
        <w:autoSpaceDE w:val="0"/>
        <w:autoSpaceDN w:val="0"/>
        <w:adjustRightInd w:val="0"/>
        <w:rPr>
          <w:rFonts w:ascii="Gotham Bold" w:hAnsi="Gotham Bold" w:cs="Century Gothic"/>
          <w:bCs/>
          <w:sz w:val="20"/>
          <w:szCs w:val="20"/>
          <w:lang w:val="en-US"/>
        </w:rPr>
      </w:pPr>
      <w:bookmarkStart w:id="0" w:name="_GoBack"/>
      <w:bookmarkEnd w:id="0"/>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rsidR="0054336C" w:rsidRPr="00DB4881" w:rsidRDefault="0054336C" w:rsidP="00DB4881">
      <w:pPr>
        <w:autoSpaceDE w:val="0"/>
        <w:autoSpaceDN w:val="0"/>
        <w:adjustRightInd w:val="0"/>
        <w:rPr>
          <w:rFonts w:ascii="Gotham Bold" w:hAnsi="Gotham Bold" w:cs="Century Gothic"/>
          <w:b/>
          <w:bCs/>
          <w:sz w:val="20"/>
          <w:szCs w:val="20"/>
          <w:lang w:val="en-US"/>
        </w:rPr>
      </w:pPr>
    </w:p>
    <w:p w:rsidR="0054336C" w:rsidRPr="00DB4881" w:rsidRDefault="0054336C"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rsidR="0054336C" w:rsidRPr="00B640CD" w:rsidRDefault="0054336C" w:rsidP="00DB4881">
      <w:pPr>
        <w:autoSpaceDE w:val="0"/>
        <w:autoSpaceDN w:val="0"/>
        <w:adjustRightInd w:val="0"/>
        <w:rPr>
          <w:rFonts w:ascii="Gotham Book" w:hAnsi="Gotham Book" w:cs="Century Gothic"/>
          <w:b/>
          <w:bCs/>
          <w:sz w:val="20"/>
          <w:szCs w:val="20"/>
        </w:rPr>
      </w:pPr>
    </w:p>
    <w:p w:rsidR="0054336C" w:rsidRPr="00B640CD" w:rsidRDefault="0054336C"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FC3170">
        <w:rPr>
          <w:rFonts w:ascii="Gotham Book" w:hAnsi="Gotham Book" w:cs="Century Gothic"/>
          <w:bCs/>
          <w:noProof/>
          <w:sz w:val="20"/>
          <w:szCs w:val="20"/>
        </w:rPr>
        <w:t>The Ombrello No1 VOR-7445.2009 shall consist of one (1) Post and one (1) SEEFLOW™ Ombrello Dome. The Post shall be upright and constructed of stainless steel structural tubing with an outside diameter of 3.50" (8.9cm) and a wall thickness of 0.12" (3.0mm). The SEEFLOW™ Ombrello Dome shall have a diameter of 36" (91cm) and shall be constructed of translucent SEEFLOW™ polymer with a center stainless steel spray cap.The SAFESWAP™ anchoring and leveling system shall be used.</w:t>
      </w:r>
    </w:p>
    <w:p w:rsidR="0054336C" w:rsidRPr="00B640CD" w:rsidRDefault="0054336C"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rsidR="0054336C" w:rsidRPr="00B640CD" w:rsidRDefault="0054336C"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FC3170">
        <w:rPr>
          <w:rFonts w:ascii="Gotham Book" w:hAnsi="Gotham Book" w:cs="Century Gothic"/>
          <w:bCs/>
          <w:noProof/>
          <w:sz w:val="20"/>
          <w:szCs w:val="20"/>
        </w:rPr>
        <w:t>The overall height of the Ombrello No1 shall be no less than 122” (310cm) above final grade.</w:t>
      </w:r>
    </w:p>
    <w:p w:rsidR="0054336C" w:rsidRDefault="0054336C" w:rsidP="00DB4881">
      <w:pPr>
        <w:autoSpaceDE w:val="0"/>
        <w:autoSpaceDN w:val="0"/>
        <w:adjustRightInd w:val="0"/>
        <w:ind w:left="360"/>
        <w:rPr>
          <w:rFonts w:ascii="Gotham Book" w:hAnsi="Gotham Book" w:cs="Century Gothic"/>
          <w:b/>
          <w:bCs/>
          <w:sz w:val="20"/>
          <w:szCs w:val="20"/>
        </w:rPr>
      </w:pPr>
    </w:p>
    <w:p w:rsidR="0054336C" w:rsidRPr="00B640CD" w:rsidRDefault="0054336C" w:rsidP="00DB4881">
      <w:pPr>
        <w:autoSpaceDE w:val="0"/>
        <w:autoSpaceDN w:val="0"/>
        <w:adjustRightInd w:val="0"/>
        <w:ind w:left="360"/>
        <w:rPr>
          <w:rFonts w:ascii="Gotham Book" w:hAnsi="Gotham Book" w:cs="Century Gothic"/>
          <w:b/>
          <w:bCs/>
          <w:sz w:val="20"/>
          <w:szCs w:val="20"/>
        </w:rPr>
      </w:pPr>
    </w:p>
    <w:p w:rsidR="0054336C" w:rsidRPr="00B640CD" w:rsidRDefault="0054336C"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FC3170">
        <w:rPr>
          <w:rFonts w:ascii="Gotham Book" w:hAnsi="Gotham Book" w:cs="Century Gothic"/>
          <w:noProof/>
          <w:sz w:val="20"/>
          <w:szCs w:val="20"/>
        </w:rPr>
        <w:t>Creates visual interest as water sprays from the top and streams down over the translucent SEEFLOW™ Ombrello Dome.</w:t>
      </w:r>
    </w:p>
    <w:p w:rsidR="0054336C" w:rsidRPr="00B640CD" w:rsidRDefault="0054336C" w:rsidP="00DB4881">
      <w:pPr>
        <w:autoSpaceDE w:val="0"/>
        <w:autoSpaceDN w:val="0"/>
        <w:adjustRightInd w:val="0"/>
        <w:ind w:left="360"/>
        <w:rPr>
          <w:rFonts w:ascii="Gotham Book" w:hAnsi="Gotham Book" w:cs="Century Gothic"/>
          <w:b/>
          <w:bCs/>
          <w:sz w:val="20"/>
          <w:szCs w:val="20"/>
        </w:rPr>
      </w:pPr>
    </w:p>
    <w:p w:rsidR="0054336C" w:rsidRPr="00B640CD" w:rsidRDefault="0054336C"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FC3170">
        <w:rPr>
          <w:rFonts w:ascii="Gotham Book" w:hAnsi="Gotham Book" w:cs="Century Gothic"/>
          <w:bCs/>
          <w:noProof/>
          <w:sz w:val="20"/>
          <w:szCs w:val="20"/>
        </w:rPr>
        <w:t>Eight (8) gentle water streams emitted from the center spray cap shall flow down over the SEEFLOW™ Ombrello Dome.</w:t>
      </w:r>
    </w:p>
    <w:p w:rsidR="0054336C" w:rsidRPr="00B640CD" w:rsidRDefault="0054336C" w:rsidP="00DB4881">
      <w:pPr>
        <w:autoSpaceDE w:val="0"/>
        <w:autoSpaceDN w:val="0"/>
        <w:adjustRightInd w:val="0"/>
        <w:ind w:left="360"/>
        <w:rPr>
          <w:rFonts w:ascii="Gotham Book" w:hAnsi="Gotham Book" w:cs="Century Gothic"/>
          <w:b/>
          <w:bCs/>
          <w:sz w:val="20"/>
          <w:szCs w:val="20"/>
        </w:rPr>
      </w:pPr>
    </w:p>
    <w:p w:rsidR="0054336C" w:rsidRPr="00B640CD" w:rsidRDefault="0054336C"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FC3170">
        <w:rPr>
          <w:rFonts w:ascii="Gotham Book" w:hAnsi="Gotham Book" w:cs="Century Gothic"/>
          <w:noProof/>
          <w:sz w:val="20"/>
          <w:szCs w:val="20"/>
        </w:rPr>
        <w:t>The combined hydraulic requirements shall be 5-6 gpm (19-27 lpm) @ 5-6 psi (0.34-0.41 bar).</w:t>
      </w:r>
    </w:p>
    <w:p w:rsidR="0054336C" w:rsidRDefault="0054336C">
      <w:pPr>
        <w:sectPr w:rsidR="0054336C" w:rsidSect="0054336C">
          <w:headerReference w:type="default" r:id="rId8"/>
          <w:footerReference w:type="default" r:id="rId9"/>
          <w:pgSz w:w="12240" w:h="15840"/>
          <w:pgMar w:top="1440" w:right="1440" w:bottom="1440" w:left="1440" w:header="708" w:footer="708" w:gutter="0"/>
          <w:pgNumType w:start="1"/>
          <w:cols w:space="708"/>
          <w:docGrid w:linePitch="360"/>
        </w:sectPr>
      </w:pPr>
    </w:p>
    <w:p w:rsidR="0054336C" w:rsidRDefault="0054336C"/>
    <w:sectPr w:rsidR="0054336C" w:rsidSect="0054336C">
      <w:headerReference w:type="default" r:id="rId10"/>
      <w:footerReference w:type="default" r:id="rId1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900" w:rsidRDefault="00E57900" w:rsidP="00DB4881">
      <w:r>
        <w:separator/>
      </w:r>
    </w:p>
  </w:endnote>
  <w:endnote w:type="continuationSeparator" w:id="0">
    <w:p w:rsidR="00E57900" w:rsidRDefault="00E57900"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altName w:val="Segoe UI Semibold"/>
    <w:charset w:val="00"/>
    <w:family w:val="auto"/>
    <w:pitch w:val="variable"/>
    <w:sig w:usb0="00000001"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charset w:val="00"/>
    <w:family w:val="auto"/>
    <w:pitch w:val="variable"/>
    <w:sig w:usb0="00000001" w:usb1="40000048" w:usb2="00000000" w:usb3="00000000" w:csb0="00000111" w:csb1="00000000"/>
  </w:font>
  <w:font w:name="Arial">
    <w:panose1 w:val="020B0604020202020204"/>
    <w:charset w:val="00"/>
    <w:family w:val="swiss"/>
    <w:pitch w:val="variable"/>
    <w:sig w:usb0="20002A87" w:usb1="00000000" w:usb2="00000000" w:usb3="00000000" w:csb0="000001FF" w:csb1="00000000"/>
  </w:font>
  <w:font w:name="Gotham Medium">
    <w:altName w:val="Times New Roman"/>
    <w:charset w:val="00"/>
    <w:family w:val="auto"/>
    <w:pitch w:val="variable"/>
    <w:sig w:usb0="00000001"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36C" w:rsidRPr="008C2A72" w:rsidRDefault="0054336C"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54336C" w:rsidRPr="007F3A00" w:rsidRDefault="0054336C" w:rsidP="00DB4881">
    <w:pPr>
      <w:pStyle w:val="Footer"/>
      <w:jc w:val="center"/>
      <w:rPr>
        <w:rStyle w:val="PageNumber"/>
        <w:rFonts w:ascii="FagoNoRegular-Roman" w:hAnsi="FagoNoRegular-Roman"/>
        <w:sz w:val="16"/>
        <w:szCs w:val="16"/>
      </w:rPr>
    </w:pPr>
  </w:p>
  <w:p w:rsidR="0054336C" w:rsidRPr="008C2A72" w:rsidRDefault="0054336C"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54336C" w:rsidRDefault="0054336C"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8076EB" w:rsidRPr="007F3A00" w:rsidRDefault="008076EB" w:rsidP="00DB4881">
    <w:pPr>
      <w:pStyle w:val="Footer"/>
      <w:jc w:val="center"/>
      <w:rPr>
        <w:rStyle w:val="PageNumber"/>
        <w:rFonts w:ascii="FagoNoRegular-Roman" w:hAnsi="FagoNoRegular-Roman"/>
        <w:sz w:val="16"/>
        <w:szCs w:val="16"/>
      </w:rPr>
    </w:pPr>
  </w:p>
  <w:p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54336C">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8076EB" w:rsidRDefault="0054336C"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900" w:rsidRDefault="00E57900" w:rsidP="00DB4881">
      <w:r>
        <w:separator/>
      </w:r>
    </w:p>
  </w:footnote>
  <w:footnote w:type="continuationSeparator" w:id="0">
    <w:p w:rsidR="00E57900" w:rsidRDefault="00E57900" w:rsidP="00DB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36C" w:rsidRDefault="0054336C"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54336C" w:rsidRDefault="0054336C" w:rsidP="00DB4881">
    <w:pPr>
      <w:autoSpaceDE w:val="0"/>
      <w:autoSpaceDN w:val="0"/>
      <w:adjustRightInd w:val="0"/>
      <w:jc w:val="center"/>
      <w:rPr>
        <w:rFonts w:ascii="Gotham Medium" w:hAnsi="Gotham Medium" w:cs="Century Gothic"/>
        <w:bCs/>
      </w:rPr>
    </w:pPr>
  </w:p>
  <w:p w:rsidR="0054336C" w:rsidRPr="00DB4881" w:rsidRDefault="0054336C" w:rsidP="00DB4881">
    <w:pPr>
      <w:autoSpaceDE w:val="0"/>
      <w:autoSpaceDN w:val="0"/>
      <w:adjustRightInd w:val="0"/>
      <w:jc w:val="center"/>
      <w:rPr>
        <w:rFonts w:ascii="Gotham Bold" w:hAnsi="Gotham Bold" w:cs="Century Gothic"/>
        <w:bCs/>
      </w:rPr>
    </w:pPr>
    <w:r w:rsidRPr="00FC3170">
      <w:rPr>
        <w:rFonts w:ascii="Gotham Bold" w:hAnsi="Gotham Bold" w:cs="Century Gothic"/>
        <w:bCs/>
        <w:noProof/>
      </w:rPr>
      <w:t>7445.2009</w:t>
    </w:r>
    <w:r w:rsidRPr="00DB4881">
      <w:rPr>
        <w:rFonts w:ascii="Gotham Bold" w:hAnsi="Gotham Bold" w:cs="Century Gothic"/>
        <w:bCs/>
      </w:rPr>
      <w:t xml:space="preserve"> </w:t>
    </w:r>
  </w:p>
  <w:p w:rsidR="0054336C" w:rsidRDefault="005433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Default="0054336C"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8076EB" w:rsidRDefault="008076EB" w:rsidP="00DB4881">
    <w:pPr>
      <w:autoSpaceDE w:val="0"/>
      <w:autoSpaceDN w:val="0"/>
      <w:adjustRightInd w:val="0"/>
      <w:jc w:val="center"/>
      <w:rPr>
        <w:rFonts w:ascii="Gotham Medium" w:hAnsi="Gotham Medium" w:cs="Century Gothic"/>
        <w:bCs/>
      </w:rPr>
    </w:pPr>
  </w:p>
  <w:p w:rsidR="008076EB" w:rsidRPr="00DB4881" w:rsidRDefault="001D661A"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rsidR="008076EB" w:rsidRDefault="00807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81"/>
    <w:rsid w:val="001D661A"/>
    <w:rsid w:val="0054336C"/>
    <w:rsid w:val="005F079C"/>
    <w:rsid w:val="00624363"/>
    <w:rsid w:val="008076EB"/>
    <w:rsid w:val="00B56C7B"/>
    <w:rsid w:val="00C70416"/>
    <w:rsid w:val="00DB4881"/>
    <w:rsid w:val="00E57900"/>
    <w:rsid w:val="00FD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Lidia Barbaresso</cp:lastModifiedBy>
  <cp:revision>1</cp:revision>
  <dcterms:created xsi:type="dcterms:W3CDTF">2018-02-27T15:06:00Z</dcterms:created>
  <dcterms:modified xsi:type="dcterms:W3CDTF">2018-02-27T15:07:00Z</dcterms:modified>
</cp:coreProperties>
</file>